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15"/>
        <w:gridCol w:w="12775"/>
      </w:tblGrid>
      <w:tr w:rsidR="004E42B9" w:rsidTr="00043EBD">
        <w:tc>
          <w:tcPr>
            <w:tcW w:w="1615" w:type="dxa"/>
          </w:tcPr>
          <w:p w:rsidR="004E42B9" w:rsidRPr="004E42B9" w:rsidRDefault="004E42B9" w:rsidP="00043EBD">
            <w:pPr>
              <w:rPr>
                <w:rFonts w:ascii="Franklin Gothic Medium" w:hAnsi="Franklin Gothic Medium"/>
                <w:sz w:val="20"/>
              </w:rPr>
            </w:pPr>
            <w:r w:rsidRPr="004E42B9">
              <w:rPr>
                <w:rFonts w:ascii="Franklin Gothic Medium" w:hAnsi="Franklin Gothic Medium"/>
                <w:sz w:val="20"/>
              </w:rPr>
              <w:t>Assessment Plan</w:t>
            </w:r>
          </w:p>
        </w:tc>
        <w:tc>
          <w:tcPr>
            <w:tcW w:w="12775" w:type="dxa"/>
          </w:tcPr>
          <w:p w:rsidR="004E42B9" w:rsidRPr="004E42B9" w:rsidRDefault="004E42B9" w:rsidP="00043EBD">
            <w:pPr>
              <w:rPr>
                <w:rFonts w:ascii="Franklin Gothic Medium" w:hAnsi="Franklin Gothic Medium"/>
                <w:sz w:val="20"/>
              </w:rPr>
            </w:pPr>
            <w:r w:rsidRPr="004E42B9">
              <w:rPr>
                <w:rFonts w:ascii="Franklin Gothic Medium" w:hAnsi="Franklin Gothic Medium"/>
                <w:sz w:val="20"/>
              </w:rPr>
              <w:t>Information Literacy</w:t>
            </w:r>
          </w:p>
        </w:tc>
      </w:tr>
      <w:tr w:rsidR="004E42B9" w:rsidTr="00043EBD">
        <w:tc>
          <w:tcPr>
            <w:tcW w:w="1615" w:type="dxa"/>
          </w:tcPr>
          <w:p w:rsidR="004E42B9" w:rsidRPr="001E4DC1" w:rsidRDefault="004E42B9" w:rsidP="00043EBD">
            <w:pPr>
              <w:rPr>
                <w:rFonts w:ascii="Franklin Gothic Medium" w:hAnsi="Franklin Gothic Medium"/>
                <w:sz w:val="20"/>
              </w:rPr>
            </w:pPr>
            <w:r w:rsidRPr="0023032D">
              <w:rPr>
                <w:rFonts w:ascii="Franklin Gothic Medium" w:hAnsi="Franklin Gothic Medium"/>
                <w:sz w:val="20"/>
              </w:rPr>
              <w:t>Definition</w:t>
            </w:r>
          </w:p>
        </w:tc>
        <w:tc>
          <w:tcPr>
            <w:tcW w:w="12775" w:type="dxa"/>
          </w:tcPr>
          <w:p w:rsidR="004E42B9" w:rsidRPr="00D57BD8" w:rsidRDefault="004E42B9" w:rsidP="00043EBD">
            <w:pPr>
              <w:pStyle w:val="table0020grid"/>
              <w:spacing w:line="240" w:lineRule="atLeast"/>
              <w:rPr>
                <w:rFonts w:ascii="Franklin Gothic Book" w:hAnsi="Franklin Gothic Book"/>
                <w:color w:val="000000"/>
                <w:sz w:val="20"/>
                <w:szCs w:val="20"/>
              </w:rPr>
            </w:pPr>
            <w:r w:rsidRPr="00D57BD8">
              <w:rPr>
                <w:rFonts w:ascii="Franklin Gothic Book" w:hAnsi="Franklin Gothic Book"/>
                <w:color w:val="000000"/>
                <w:sz w:val="20"/>
                <w:szCs w:val="20"/>
              </w:rPr>
              <w:t>Students will recognize the types of information best suited to the argument and effectively locate, critically evaluate, appropriately use, and ethically cite the information</w:t>
            </w:r>
            <w:r>
              <w:rPr>
                <w:rFonts w:ascii="Franklin Gothic Book" w:hAnsi="Franklin Gothic Book"/>
                <w:color w:val="000000"/>
                <w:sz w:val="20"/>
                <w:szCs w:val="20"/>
              </w:rPr>
              <w:t>.</w:t>
            </w:r>
          </w:p>
        </w:tc>
      </w:tr>
      <w:tr w:rsidR="004E42B9" w:rsidTr="00043EBD">
        <w:tc>
          <w:tcPr>
            <w:tcW w:w="1615" w:type="dxa"/>
          </w:tcPr>
          <w:p w:rsidR="004E42B9" w:rsidRPr="0023032D" w:rsidRDefault="004E42B9" w:rsidP="00043EBD">
            <w:pPr>
              <w:rPr>
                <w:rFonts w:ascii="Franklin Gothic Medium" w:hAnsi="Franklin Gothic Medium"/>
                <w:sz w:val="20"/>
              </w:rPr>
            </w:pPr>
            <w:r>
              <w:rPr>
                <w:rFonts w:ascii="Franklin Gothic Medium" w:hAnsi="Franklin Gothic Medium"/>
                <w:sz w:val="20"/>
              </w:rPr>
              <w:t>Outcome(s)</w:t>
            </w:r>
          </w:p>
        </w:tc>
        <w:tc>
          <w:tcPr>
            <w:tcW w:w="12775" w:type="dxa"/>
          </w:tcPr>
          <w:p w:rsidR="004E42B9" w:rsidRPr="00D57BD8" w:rsidRDefault="004E42B9" w:rsidP="00043EBD">
            <w:pPr>
              <w:spacing w:after="0" w:line="240" w:lineRule="auto"/>
              <w:rPr>
                <w:rFonts w:ascii="Franklin Gothic Book" w:hAnsi="Franklin Gothic Book"/>
                <w:sz w:val="20"/>
              </w:rPr>
            </w:pPr>
            <w:r w:rsidRPr="00D57BD8">
              <w:rPr>
                <w:rFonts w:ascii="Franklin Gothic Book" w:hAnsi="Franklin Gothic Book"/>
                <w:sz w:val="20"/>
              </w:rPr>
              <w:t>As they complete the Perspectives level, students will be able to:</w:t>
            </w:r>
          </w:p>
          <w:p w:rsidR="004E42B9" w:rsidRPr="00D57BD8" w:rsidRDefault="004E42B9" w:rsidP="00043EBD">
            <w:pPr>
              <w:pStyle w:val="ListParagraph"/>
              <w:numPr>
                <w:ilvl w:val="0"/>
                <w:numId w:val="1"/>
              </w:numPr>
              <w:spacing w:after="0" w:line="240" w:lineRule="auto"/>
              <w:contextualSpacing w:val="0"/>
              <w:rPr>
                <w:rFonts w:ascii="Franklin Gothic Book" w:hAnsi="Franklin Gothic Book"/>
                <w:sz w:val="20"/>
              </w:rPr>
            </w:pPr>
            <w:r w:rsidRPr="00D57BD8">
              <w:rPr>
                <w:rFonts w:ascii="Franklin Gothic Book" w:hAnsi="Franklin Gothic Book"/>
                <w:sz w:val="20"/>
              </w:rPr>
              <w:t>Locate, evaluate, and organize information from multiple disciplines to develop, refine, and address questions.</w:t>
            </w:r>
          </w:p>
        </w:tc>
      </w:tr>
      <w:tr w:rsidR="004E42B9" w:rsidTr="00043EBD">
        <w:tc>
          <w:tcPr>
            <w:tcW w:w="1615" w:type="dxa"/>
          </w:tcPr>
          <w:p w:rsidR="004E42B9" w:rsidRDefault="004E42B9" w:rsidP="00043EBD">
            <w:pPr>
              <w:rPr>
                <w:rFonts w:ascii="Franklin Gothic Medium" w:hAnsi="Franklin Gothic Medium"/>
                <w:sz w:val="20"/>
              </w:rPr>
            </w:pPr>
            <w:r w:rsidRPr="0023032D">
              <w:rPr>
                <w:rFonts w:ascii="Franklin Gothic Medium" w:hAnsi="Franklin Gothic Medium"/>
                <w:sz w:val="20"/>
              </w:rPr>
              <w:t>Goal(s)</w:t>
            </w:r>
          </w:p>
        </w:tc>
        <w:tc>
          <w:tcPr>
            <w:tcW w:w="12775" w:type="dxa"/>
          </w:tcPr>
          <w:p w:rsidR="004E42B9" w:rsidRPr="00E96A6A" w:rsidRDefault="004E42B9" w:rsidP="00043EBD">
            <w:pPr>
              <w:rPr>
                <w:rFonts w:ascii="Franklin Gothic Book" w:hAnsi="Franklin Gothic Book"/>
                <w:sz w:val="20"/>
              </w:rPr>
            </w:pPr>
            <w:r w:rsidRPr="00BD5074">
              <w:rPr>
                <w:rFonts w:ascii="Franklin Gothic Book" w:hAnsi="Franklin Gothic Book"/>
                <w:sz w:val="20"/>
              </w:rPr>
              <w:t xml:space="preserve">Longwood University students who are at or near completion of the </w:t>
            </w:r>
            <w:proofErr w:type="spellStart"/>
            <w:r w:rsidRPr="00BD5074">
              <w:rPr>
                <w:rFonts w:ascii="Franklin Gothic Book" w:hAnsi="Franklin Gothic Book"/>
                <w:sz w:val="20"/>
              </w:rPr>
              <w:t>Civitae</w:t>
            </w:r>
            <w:proofErr w:type="spellEnd"/>
            <w:r w:rsidRPr="00BD5074">
              <w:rPr>
                <w:rFonts w:ascii="Franklin Gothic Book" w:hAnsi="Franklin Gothic Book"/>
                <w:sz w:val="20"/>
              </w:rPr>
              <w:t xml:space="preserve"> Perspectives level will perform at the same level or better than institutional comparison groups.</w:t>
            </w:r>
          </w:p>
        </w:tc>
      </w:tr>
      <w:tr w:rsidR="004E42B9" w:rsidTr="00043EBD">
        <w:tc>
          <w:tcPr>
            <w:tcW w:w="1615" w:type="dxa"/>
          </w:tcPr>
          <w:p w:rsidR="004E42B9" w:rsidRPr="0023032D" w:rsidRDefault="004E42B9" w:rsidP="00043EBD">
            <w:pPr>
              <w:rPr>
                <w:rFonts w:ascii="Franklin Gothic Medium" w:hAnsi="Franklin Gothic Medium"/>
                <w:sz w:val="20"/>
              </w:rPr>
            </w:pPr>
            <w:r w:rsidRPr="0023032D">
              <w:rPr>
                <w:rFonts w:ascii="Franklin Gothic Medium" w:hAnsi="Franklin Gothic Medium"/>
                <w:sz w:val="20"/>
              </w:rPr>
              <w:t>Method(s)</w:t>
            </w:r>
          </w:p>
        </w:tc>
        <w:tc>
          <w:tcPr>
            <w:tcW w:w="12775" w:type="dxa"/>
          </w:tcPr>
          <w:p w:rsidR="004E42B9" w:rsidRPr="00292BFD" w:rsidRDefault="004E42B9" w:rsidP="00043EBD">
            <w:pPr>
              <w:pStyle w:val="table0020grid"/>
              <w:spacing w:before="0" w:beforeAutospacing="0" w:after="0" w:afterAutospacing="0" w:line="240" w:lineRule="atLeast"/>
              <w:rPr>
                <w:color w:val="000000"/>
                <w:sz w:val="27"/>
                <w:szCs w:val="27"/>
              </w:rPr>
            </w:pPr>
            <w:r>
              <w:rPr>
                <w:rFonts w:ascii="Franklin Gothic Book" w:hAnsi="Franklin Gothic Book"/>
                <w:sz w:val="20"/>
              </w:rPr>
              <w:t xml:space="preserve">All students take four courses at the Perspectives level of our </w:t>
            </w:r>
            <w:proofErr w:type="spellStart"/>
            <w:r>
              <w:rPr>
                <w:rFonts w:ascii="Franklin Gothic Book" w:hAnsi="Franklin Gothic Book"/>
                <w:sz w:val="20"/>
              </w:rPr>
              <w:t>Civitae</w:t>
            </w:r>
            <w:proofErr w:type="spellEnd"/>
            <w:r>
              <w:rPr>
                <w:rFonts w:ascii="Franklin Gothic Book" w:hAnsi="Franklin Gothic Book"/>
                <w:sz w:val="20"/>
              </w:rPr>
              <w:t xml:space="preserve"> Core Curriculum program.  One of the outcomes at this level specifically addresses Information Literacy.  We are assessing Information Literacy at the Symposium level (CTZN 410), after students have taken all or the majority (3 out of 4) of their Perspectives-level coursework.  IL </w:t>
            </w:r>
            <w:r>
              <w:rPr>
                <w:rStyle w:val="table0020gridchar"/>
                <w:rFonts w:ascii="Franklin Gothic Book" w:hAnsi="Franklin Gothic Book"/>
                <w:color w:val="000000"/>
                <w:sz w:val="20"/>
                <w:szCs w:val="20"/>
              </w:rPr>
              <w:t xml:space="preserve">assessment is carried out by utilizing the </w:t>
            </w:r>
            <w:r w:rsidRPr="00BD5074">
              <w:rPr>
                <w:rFonts w:ascii="Franklin Gothic Book" w:hAnsi="Franklin Gothic Book"/>
                <w:color w:val="000000"/>
                <w:sz w:val="20"/>
                <w:szCs w:val="20"/>
              </w:rPr>
              <w:t>Threshold Achievement Test for Information Literacy (TATIL) administered by Carrick Enterprises. The TATIL “is a tool for measuring student knowledge and dispositions regarding information literacy.”</w:t>
            </w:r>
          </w:p>
        </w:tc>
      </w:tr>
      <w:tr w:rsidR="004E42B9" w:rsidTr="00043EBD">
        <w:tc>
          <w:tcPr>
            <w:tcW w:w="1615" w:type="dxa"/>
          </w:tcPr>
          <w:p w:rsidR="004E42B9" w:rsidRPr="0023032D" w:rsidRDefault="004E42B9" w:rsidP="00043EBD">
            <w:pPr>
              <w:rPr>
                <w:rFonts w:ascii="Franklin Gothic Medium" w:hAnsi="Franklin Gothic Medium"/>
                <w:sz w:val="20"/>
              </w:rPr>
            </w:pPr>
            <w:r>
              <w:rPr>
                <w:rFonts w:ascii="Franklin Gothic Medium" w:hAnsi="Franklin Gothic Medium"/>
                <w:sz w:val="20"/>
              </w:rPr>
              <w:t xml:space="preserve">Schedule of data collection </w:t>
            </w:r>
          </w:p>
        </w:tc>
        <w:tc>
          <w:tcPr>
            <w:tcW w:w="12775" w:type="dxa"/>
          </w:tcPr>
          <w:p w:rsidR="004E42B9" w:rsidRPr="001E4DC1" w:rsidRDefault="004E42B9" w:rsidP="004E42B9">
            <w:pPr>
              <w:rPr>
                <w:b/>
              </w:rPr>
            </w:pPr>
            <w:r w:rsidRPr="007728EF">
              <w:rPr>
                <w:rFonts w:ascii="Franklin Gothic Book" w:hAnsi="Franklin Gothic Book"/>
                <w:sz w:val="20"/>
              </w:rPr>
              <w:t xml:space="preserve">Beginning </w:t>
            </w:r>
            <w:r>
              <w:rPr>
                <w:rFonts w:ascii="Franklin Gothic Book" w:hAnsi="Franklin Gothic Book"/>
                <w:sz w:val="20"/>
              </w:rPr>
              <w:t>2020-2021</w:t>
            </w:r>
            <w:r w:rsidRPr="007728EF">
              <w:rPr>
                <w:rFonts w:ascii="Franklin Gothic Book" w:hAnsi="Franklin Gothic Book"/>
                <w:sz w:val="20"/>
              </w:rPr>
              <w:t xml:space="preserve">, </w:t>
            </w:r>
            <w:r>
              <w:rPr>
                <w:rFonts w:ascii="Franklin Gothic Book" w:hAnsi="Franklin Gothic Book"/>
                <w:color w:val="000000"/>
                <w:sz w:val="20"/>
                <w:szCs w:val="20"/>
              </w:rPr>
              <w:t>three consecutive cycles of data will be collected in the first weeks of the fall or spring semester. Data analysis and identification of needed improvements in the assessment process will occur at the end of each year.  Year four will focus on faculty professional development associated with the identified areas of improvement.  The years following data analysis will allow for implementation of the improvement strategies and two additional cycles of data collection.</w:t>
            </w:r>
            <w:r w:rsidR="0050725E">
              <w:rPr>
                <w:rFonts w:ascii="Franklin Gothic Book" w:hAnsi="Franklin Gothic Book"/>
                <w:color w:val="000000"/>
                <w:sz w:val="20"/>
                <w:szCs w:val="20"/>
              </w:rPr>
              <w:t xml:space="preserve"> SCHEV report for IL will be published on </w:t>
            </w:r>
            <w:hyperlink r:id="rId5" w:history="1">
              <w:r w:rsidR="0050725E" w:rsidRPr="00441C7F">
                <w:rPr>
                  <w:rStyle w:val="Hyperlink"/>
                  <w:rFonts w:ascii="Franklin Gothic Book" w:hAnsi="Franklin Gothic Book"/>
                  <w:sz w:val="20"/>
                  <w:szCs w:val="20"/>
                </w:rPr>
                <w:t>http://solomon.longwood.edu/assessment/assessment-info/longwood-core-competencies/</w:t>
              </w:r>
            </w:hyperlink>
            <w:r w:rsidR="0050725E">
              <w:rPr>
                <w:rFonts w:ascii="Franklin Gothic Book" w:hAnsi="Franklin Gothic Book"/>
                <w:color w:val="000000"/>
                <w:sz w:val="20"/>
                <w:szCs w:val="20"/>
              </w:rPr>
              <w:t xml:space="preserve"> by August 1, 2023.</w:t>
            </w:r>
            <w:bookmarkStart w:id="0" w:name="_GoBack"/>
            <w:bookmarkEnd w:id="0"/>
          </w:p>
        </w:tc>
      </w:tr>
      <w:tr w:rsidR="004E42B9" w:rsidTr="00043EBD">
        <w:tc>
          <w:tcPr>
            <w:tcW w:w="1615" w:type="dxa"/>
          </w:tcPr>
          <w:p w:rsidR="004E42B9" w:rsidRPr="0023032D" w:rsidRDefault="004E42B9" w:rsidP="00043EBD">
            <w:pPr>
              <w:rPr>
                <w:rFonts w:ascii="Franklin Gothic Medium" w:hAnsi="Franklin Gothic Medium"/>
                <w:sz w:val="20"/>
              </w:rPr>
            </w:pPr>
            <w:r>
              <w:rPr>
                <w:rFonts w:ascii="Franklin Gothic Medium" w:hAnsi="Franklin Gothic Medium"/>
                <w:sz w:val="20"/>
              </w:rPr>
              <w:t>Communication of findings</w:t>
            </w:r>
          </w:p>
        </w:tc>
        <w:tc>
          <w:tcPr>
            <w:tcW w:w="12775" w:type="dxa"/>
          </w:tcPr>
          <w:p w:rsidR="004E42B9" w:rsidRDefault="004E42B9" w:rsidP="00043EBD">
            <w:pPr>
              <w:pStyle w:val="table0020grid"/>
              <w:spacing w:before="0" w:beforeAutospacing="0" w:after="0" w:afterAutospacing="0" w:line="240" w:lineRule="atLeast"/>
              <w:rPr>
                <w:color w:val="000000"/>
                <w:sz w:val="27"/>
                <w:szCs w:val="27"/>
              </w:rPr>
            </w:pPr>
            <w:r>
              <w:rPr>
                <w:rStyle w:val="table0020gridchar"/>
                <w:rFonts w:ascii="Franklin Gothic Book" w:hAnsi="Franklin Gothic Book"/>
                <w:color w:val="000000"/>
                <w:sz w:val="20"/>
                <w:szCs w:val="20"/>
              </w:rPr>
              <w:t xml:space="preserve">Once the test data is obtained, the Director </w:t>
            </w:r>
            <w:r w:rsidRPr="00D656D0">
              <w:rPr>
                <w:rStyle w:val="table0020gridchar"/>
                <w:rFonts w:ascii="Franklin Gothic Book" w:hAnsi="Franklin Gothic Book"/>
                <w:color w:val="000000"/>
                <w:sz w:val="20"/>
                <w:szCs w:val="20"/>
              </w:rPr>
              <w:t xml:space="preserve">of </w:t>
            </w:r>
            <w:proofErr w:type="spellStart"/>
            <w:r w:rsidRPr="00D656D0">
              <w:rPr>
                <w:rStyle w:val="table0020gridchar"/>
                <w:rFonts w:ascii="Franklin Gothic Book" w:hAnsi="Franklin Gothic Book"/>
                <w:color w:val="000000"/>
                <w:sz w:val="20"/>
                <w:szCs w:val="20"/>
              </w:rPr>
              <w:t>C</w:t>
            </w:r>
            <w:r w:rsidRPr="00D656D0">
              <w:rPr>
                <w:rStyle w:val="table0020gridchar"/>
                <w:rFonts w:ascii="Franklin Gothic Book" w:hAnsi="Franklin Gothic Book"/>
                <w:sz w:val="20"/>
                <w:szCs w:val="20"/>
              </w:rPr>
              <w:t>ivitae</w:t>
            </w:r>
            <w:proofErr w:type="spellEnd"/>
            <w:r w:rsidRPr="00D656D0">
              <w:rPr>
                <w:rStyle w:val="table0020gridchar"/>
                <w:rFonts w:ascii="Franklin Gothic Book" w:hAnsi="Franklin Gothic Book"/>
                <w:color w:val="000000"/>
                <w:sz w:val="20"/>
                <w:szCs w:val="20"/>
              </w:rPr>
              <w:t>, the IL</w:t>
            </w:r>
            <w:r>
              <w:rPr>
                <w:rStyle w:val="table0020gridchar"/>
                <w:rFonts w:ascii="Franklin Gothic Book" w:hAnsi="Franklin Gothic Book"/>
                <w:color w:val="000000"/>
                <w:sz w:val="20"/>
                <w:szCs w:val="20"/>
              </w:rPr>
              <w:t xml:space="preserve"> faculty lead, and staff of Office of Assessment and Institutional Research at Longwood will 1) conduct preliminary analysis 2) report and disseminate the findings to the Perspectives instructors, the members of the Core Curriculum Committee, university librarians, </w:t>
            </w:r>
            <w:r w:rsidRPr="007728EF">
              <w:rPr>
                <w:rFonts w:ascii="Franklin Gothic Book" w:hAnsi="Franklin Gothic Book"/>
                <w:sz w:val="20"/>
              </w:rPr>
              <w:t>and chief academic officers</w:t>
            </w:r>
            <w:r>
              <w:rPr>
                <w:rStyle w:val="table0020gridchar"/>
                <w:rFonts w:ascii="Franklin Gothic Book" w:hAnsi="Franklin Gothic Book"/>
                <w:color w:val="000000"/>
                <w:sz w:val="20"/>
                <w:szCs w:val="20"/>
              </w:rPr>
              <w:t>. The discussion will focus on:</w:t>
            </w:r>
          </w:p>
          <w:p w:rsidR="004E42B9" w:rsidRPr="00EE218D" w:rsidRDefault="004E42B9" w:rsidP="00043EBD">
            <w:pPr>
              <w:pStyle w:val="ListParagraph"/>
              <w:numPr>
                <w:ilvl w:val="0"/>
                <w:numId w:val="1"/>
              </w:numPr>
              <w:spacing w:after="0" w:line="240" w:lineRule="auto"/>
              <w:contextualSpacing w:val="0"/>
              <w:rPr>
                <w:rFonts w:ascii="Franklin Gothic Book" w:hAnsi="Franklin Gothic Book"/>
                <w:sz w:val="20"/>
              </w:rPr>
            </w:pPr>
            <w:r w:rsidRPr="00EE218D">
              <w:rPr>
                <w:rFonts w:ascii="Franklin Gothic Book" w:hAnsi="Franklin Gothic Book"/>
                <w:sz w:val="20"/>
              </w:rPr>
              <w:t>Summarizing the findings</w:t>
            </w:r>
          </w:p>
          <w:p w:rsidR="004E42B9" w:rsidRDefault="004E42B9" w:rsidP="00043EBD">
            <w:pPr>
              <w:pStyle w:val="ListParagraph"/>
              <w:numPr>
                <w:ilvl w:val="0"/>
                <w:numId w:val="1"/>
              </w:numPr>
              <w:spacing w:after="0" w:line="240" w:lineRule="auto"/>
              <w:contextualSpacing w:val="0"/>
              <w:rPr>
                <w:rFonts w:ascii="Franklin Gothic Book" w:hAnsi="Franklin Gothic Book"/>
                <w:sz w:val="20"/>
              </w:rPr>
            </w:pPr>
            <w:r w:rsidRPr="00EE218D">
              <w:rPr>
                <w:rFonts w:ascii="Franklin Gothic Book" w:hAnsi="Franklin Gothic Book"/>
                <w:sz w:val="20"/>
              </w:rPr>
              <w:t>Identifying the area(s) in need of improvement</w:t>
            </w:r>
          </w:p>
          <w:p w:rsidR="004E42B9" w:rsidRDefault="004E42B9" w:rsidP="00043EBD">
            <w:pPr>
              <w:pStyle w:val="ListParagraph"/>
              <w:numPr>
                <w:ilvl w:val="0"/>
                <w:numId w:val="1"/>
              </w:numPr>
              <w:spacing w:after="0" w:line="240" w:lineRule="auto"/>
              <w:contextualSpacing w:val="0"/>
              <w:rPr>
                <w:rFonts w:ascii="Franklin Gothic Book" w:hAnsi="Franklin Gothic Book"/>
                <w:sz w:val="20"/>
              </w:rPr>
            </w:pPr>
            <w:r w:rsidRPr="00EE218D">
              <w:rPr>
                <w:rFonts w:ascii="Franklin Gothic Book" w:hAnsi="Franklin Gothic Book"/>
                <w:sz w:val="20"/>
              </w:rPr>
              <w:t>Developing strategies for improvement</w:t>
            </w:r>
          </w:p>
          <w:p w:rsidR="004E42B9" w:rsidRPr="008E1D70" w:rsidRDefault="004E42B9" w:rsidP="00043EBD">
            <w:pPr>
              <w:pStyle w:val="ListParagraph"/>
              <w:numPr>
                <w:ilvl w:val="0"/>
                <w:numId w:val="1"/>
              </w:numPr>
              <w:spacing w:after="0" w:line="240" w:lineRule="auto"/>
              <w:contextualSpacing w:val="0"/>
              <w:rPr>
                <w:rFonts w:ascii="Franklin Gothic Book" w:hAnsi="Franklin Gothic Book"/>
                <w:sz w:val="20"/>
              </w:rPr>
            </w:pPr>
            <w:r w:rsidRPr="00EE218D">
              <w:rPr>
                <w:rFonts w:ascii="Franklin Gothic Book" w:hAnsi="Franklin Gothic Book"/>
                <w:sz w:val="20"/>
              </w:rPr>
              <w:t>Developing strategies for assessing improvement.</w:t>
            </w:r>
          </w:p>
        </w:tc>
      </w:tr>
      <w:tr w:rsidR="004E42B9" w:rsidTr="00043EBD">
        <w:tc>
          <w:tcPr>
            <w:tcW w:w="1615" w:type="dxa"/>
          </w:tcPr>
          <w:p w:rsidR="004E42B9" w:rsidRPr="00292BFD" w:rsidRDefault="004E42B9" w:rsidP="00043EBD">
            <w:pPr>
              <w:rPr>
                <w:rFonts w:ascii="Franklin Gothic Book" w:hAnsi="Franklin Gothic Book"/>
                <w:b/>
                <w:sz w:val="20"/>
              </w:rPr>
            </w:pPr>
            <w:r>
              <w:rPr>
                <w:rFonts w:ascii="Franklin Gothic Medium" w:hAnsi="Franklin Gothic Medium"/>
                <w:sz w:val="20"/>
              </w:rPr>
              <w:t>Institutional Contacts</w:t>
            </w:r>
          </w:p>
        </w:tc>
        <w:tc>
          <w:tcPr>
            <w:tcW w:w="12775" w:type="dxa"/>
          </w:tcPr>
          <w:p w:rsidR="004E42B9" w:rsidRDefault="004E42B9" w:rsidP="00043EBD">
            <w:pPr>
              <w:pStyle w:val="table0020grid"/>
              <w:spacing w:before="0" w:beforeAutospacing="0" w:after="0" w:afterAutospacing="0" w:line="240" w:lineRule="atLeast"/>
              <w:rPr>
                <w:rStyle w:val="table0020gridchar"/>
                <w:rFonts w:ascii="Franklin Gothic Book" w:hAnsi="Franklin Gothic Book"/>
                <w:color w:val="000000"/>
                <w:sz w:val="20"/>
                <w:szCs w:val="20"/>
              </w:rPr>
            </w:pPr>
            <w:r>
              <w:rPr>
                <w:rFonts w:ascii="Franklin Gothic Book" w:hAnsi="Franklin Gothic Book"/>
                <w:sz w:val="20"/>
              </w:rPr>
              <w:t xml:space="preserve">Dr. Heather-Lettner-Rust, Director of </w:t>
            </w:r>
            <w:proofErr w:type="spellStart"/>
            <w:r>
              <w:rPr>
                <w:rFonts w:ascii="Franklin Gothic Book" w:hAnsi="Franklin Gothic Book"/>
                <w:sz w:val="20"/>
              </w:rPr>
              <w:t>Civitae</w:t>
            </w:r>
            <w:proofErr w:type="spellEnd"/>
            <w:r>
              <w:rPr>
                <w:rFonts w:ascii="Franklin Gothic Book" w:hAnsi="Franklin Gothic Book"/>
                <w:sz w:val="20"/>
              </w:rPr>
              <w:t xml:space="preserve"> Core Curriculum </w:t>
            </w:r>
            <w:hyperlink r:id="rId6" w:history="1">
              <w:r w:rsidRPr="00836A84">
                <w:rPr>
                  <w:rStyle w:val="Hyperlink"/>
                  <w:rFonts w:ascii="Franklin Gothic Book" w:hAnsi="Franklin Gothic Book"/>
                  <w:sz w:val="20"/>
                </w:rPr>
                <w:t>lettnerrusthg@longwood.edu</w:t>
              </w:r>
            </w:hyperlink>
            <w:r>
              <w:rPr>
                <w:rFonts w:ascii="Franklin Gothic Book" w:hAnsi="Franklin Gothic Book"/>
                <w:sz w:val="20"/>
              </w:rPr>
              <w:br/>
            </w:r>
            <w:r>
              <w:rPr>
                <w:rStyle w:val="table0020gridchar"/>
                <w:rFonts w:ascii="Franklin Gothic Book" w:hAnsi="Franklin Gothic Book"/>
                <w:color w:val="000000"/>
                <w:sz w:val="20"/>
                <w:szCs w:val="20"/>
              </w:rPr>
              <w:t xml:space="preserve">Ms. Jennifer Beach, </w:t>
            </w:r>
            <w:proofErr w:type="spellStart"/>
            <w:r>
              <w:rPr>
                <w:rStyle w:val="table0020gridchar"/>
                <w:rFonts w:ascii="Franklin Gothic Book" w:hAnsi="Franklin Gothic Book"/>
                <w:color w:val="000000"/>
                <w:sz w:val="20"/>
                <w:szCs w:val="20"/>
              </w:rPr>
              <w:t>Civitae</w:t>
            </w:r>
            <w:proofErr w:type="spellEnd"/>
            <w:r>
              <w:rPr>
                <w:rStyle w:val="table0020gridchar"/>
                <w:rFonts w:ascii="Franklin Gothic Book" w:hAnsi="Franklin Gothic Book"/>
                <w:color w:val="000000"/>
                <w:sz w:val="20"/>
                <w:szCs w:val="20"/>
              </w:rPr>
              <w:t xml:space="preserve"> Information Literacy Leader – </w:t>
            </w:r>
            <w:hyperlink r:id="rId7" w:history="1">
              <w:r w:rsidRPr="001F5E13">
                <w:rPr>
                  <w:rStyle w:val="Hyperlink"/>
                  <w:rFonts w:ascii="Franklin Gothic Book" w:hAnsi="Franklin Gothic Book"/>
                  <w:sz w:val="20"/>
                  <w:szCs w:val="20"/>
                </w:rPr>
                <w:t>beachjs@longwood.edu</w:t>
              </w:r>
            </w:hyperlink>
          </w:p>
          <w:p w:rsidR="004E42B9" w:rsidRPr="001E4DC1" w:rsidRDefault="004E42B9" w:rsidP="00043EBD">
            <w:pPr>
              <w:pStyle w:val="table0020grid"/>
              <w:spacing w:before="0" w:beforeAutospacing="0" w:after="0" w:afterAutospacing="0" w:line="240" w:lineRule="atLeast"/>
              <w:rPr>
                <w:b/>
              </w:rPr>
            </w:pPr>
          </w:p>
        </w:tc>
      </w:tr>
    </w:tbl>
    <w:p w:rsidR="00AB3FED" w:rsidRDefault="0050725E"/>
    <w:sectPr w:rsidR="00AB3FED" w:rsidSect="004E42B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CF2"/>
    <w:multiLevelType w:val="hybridMultilevel"/>
    <w:tmpl w:val="E9BA234C"/>
    <w:lvl w:ilvl="0" w:tplc="9496C5AC">
      <w:start w:val="1"/>
      <w:numFmt w:val="bullet"/>
      <w:lvlText w:val=""/>
      <w:lvlJc w:val="left"/>
      <w:pPr>
        <w:ind w:left="720" w:hanging="360"/>
      </w:pPr>
      <w:rPr>
        <w:rFonts w:ascii="Symbol" w:hAnsi="Symbol" w:hint="default"/>
        <w:color w:val="000000" w:themeColor="text1"/>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B9"/>
    <w:rsid w:val="004D61E4"/>
    <w:rsid w:val="004E42B9"/>
    <w:rsid w:val="0050725E"/>
    <w:rsid w:val="00CF3601"/>
    <w:rsid w:val="00E2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09C0"/>
  <w15:chartTrackingRefBased/>
  <w15:docId w15:val="{EBD5A3EC-3277-4E66-897F-A5A0B2FA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B9"/>
    <w:pPr>
      <w:spacing w:after="200" w:line="276"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2B9"/>
    <w:rPr>
      <w:color w:val="0563C1" w:themeColor="hyperlink"/>
      <w:u w:val="single"/>
    </w:rPr>
  </w:style>
  <w:style w:type="table" w:styleId="TableGrid">
    <w:name w:val="Table Grid"/>
    <w:basedOn w:val="TableNormal"/>
    <w:uiPriority w:val="39"/>
    <w:rsid w:val="004E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2B9"/>
    <w:pPr>
      <w:ind w:left="720"/>
      <w:contextualSpacing/>
    </w:pPr>
  </w:style>
  <w:style w:type="paragraph" w:customStyle="1" w:styleId="table0020grid">
    <w:name w:val="table_0020grid"/>
    <w:basedOn w:val="Normal"/>
    <w:rsid w:val="004E42B9"/>
    <w:pPr>
      <w:spacing w:before="100" w:beforeAutospacing="1" w:after="100" w:afterAutospacing="1" w:line="240" w:lineRule="auto"/>
    </w:pPr>
    <w:rPr>
      <w:rFonts w:ascii="Times New Roman" w:eastAsia="Times New Roman" w:hAnsi="Times New Roman" w:cs="Times New Roman"/>
    </w:rPr>
  </w:style>
  <w:style w:type="character" w:customStyle="1" w:styleId="table0020gridchar">
    <w:name w:val="table_0020grid__char"/>
    <w:basedOn w:val="DefaultParagraphFont"/>
    <w:rsid w:val="004E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achjs@longwoo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ttnerrusthg@longwood.edu" TargetMode="External"/><Relationship Id="rId5" Type="http://schemas.openxmlformats.org/officeDocument/2006/relationships/hyperlink" Target="http://solomon.longwood.edu/assessment/assessment-info/longwood-core-competenc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Linda</dc:creator>
  <cp:keywords/>
  <dc:description/>
  <cp:lastModifiedBy>Townsend, Linda</cp:lastModifiedBy>
  <cp:revision>2</cp:revision>
  <dcterms:created xsi:type="dcterms:W3CDTF">2023-02-01T14:19:00Z</dcterms:created>
  <dcterms:modified xsi:type="dcterms:W3CDTF">2023-05-22T13:01:00Z</dcterms:modified>
</cp:coreProperties>
</file>