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615"/>
        <w:gridCol w:w="12780"/>
      </w:tblGrid>
      <w:tr w:rsidR="00C03603" w:rsidRPr="001E4DC1" w:rsidTr="00043EBD">
        <w:tc>
          <w:tcPr>
            <w:tcW w:w="1615" w:type="dxa"/>
          </w:tcPr>
          <w:p w:rsidR="00C03603" w:rsidRPr="00C03603" w:rsidRDefault="00C03603" w:rsidP="00043EBD">
            <w:pPr>
              <w:spacing w:line="240" w:lineRule="auto"/>
              <w:rPr>
                <w:rFonts w:ascii="Franklin Gothic Medium" w:hAnsi="Franklin Gothic Medium"/>
                <w:sz w:val="20"/>
              </w:rPr>
            </w:pPr>
            <w:r w:rsidRPr="00C03603">
              <w:rPr>
                <w:rFonts w:ascii="Franklin Gothic Medium" w:hAnsi="Franklin Gothic Medium"/>
                <w:sz w:val="20"/>
              </w:rPr>
              <w:t>Assessment Plan</w:t>
            </w:r>
          </w:p>
        </w:tc>
        <w:tc>
          <w:tcPr>
            <w:tcW w:w="12780" w:type="dxa"/>
          </w:tcPr>
          <w:p w:rsidR="00C03603" w:rsidRPr="00C03603" w:rsidRDefault="00C03603" w:rsidP="00043EBD">
            <w:pPr>
              <w:spacing w:line="240" w:lineRule="auto"/>
              <w:rPr>
                <w:rFonts w:ascii="Franklin Gothic Medium" w:hAnsi="Franklin Gothic Medium"/>
                <w:sz w:val="20"/>
              </w:rPr>
            </w:pPr>
            <w:r w:rsidRPr="00C03603">
              <w:rPr>
                <w:rFonts w:ascii="Franklin Gothic Medium" w:hAnsi="Franklin Gothic Medium"/>
                <w:sz w:val="20"/>
              </w:rPr>
              <w:t>Critical Thinking</w:t>
            </w:r>
          </w:p>
        </w:tc>
      </w:tr>
      <w:tr w:rsidR="00C03603" w:rsidTr="00043EBD">
        <w:tc>
          <w:tcPr>
            <w:tcW w:w="1615" w:type="dxa"/>
          </w:tcPr>
          <w:p w:rsidR="00C03603" w:rsidRPr="001E4DC1" w:rsidRDefault="00C03603" w:rsidP="00043EBD">
            <w:pPr>
              <w:spacing w:line="240" w:lineRule="auto"/>
              <w:rPr>
                <w:rFonts w:ascii="Franklin Gothic Medium" w:hAnsi="Franklin Gothic Medium"/>
                <w:sz w:val="20"/>
              </w:rPr>
            </w:pPr>
            <w:r w:rsidRPr="0023032D">
              <w:rPr>
                <w:rFonts w:ascii="Franklin Gothic Medium" w:hAnsi="Franklin Gothic Medium"/>
                <w:sz w:val="20"/>
              </w:rPr>
              <w:t>Definition</w:t>
            </w:r>
          </w:p>
        </w:tc>
        <w:tc>
          <w:tcPr>
            <w:tcW w:w="12780" w:type="dxa"/>
          </w:tcPr>
          <w:p w:rsidR="00C03603" w:rsidRPr="001E4DC1" w:rsidRDefault="00C03603" w:rsidP="00043EBD">
            <w:pPr>
              <w:spacing w:line="240" w:lineRule="auto"/>
              <w:rPr>
                <w:rFonts w:ascii="Franklin Gothic Book" w:hAnsi="Franklin Gothic Book"/>
                <w:sz w:val="20"/>
              </w:rPr>
            </w:pPr>
            <w:r>
              <w:rPr>
                <w:rFonts w:ascii="Franklin Gothic Book" w:hAnsi="Franklin Gothic Book"/>
                <w:sz w:val="20"/>
              </w:rPr>
              <w:t xml:space="preserve">Longwood University </w:t>
            </w:r>
            <w:r w:rsidRPr="00E54641">
              <w:rPr>
                <w:rFonts w:ascii="Franklin Gothic Book" w:hAnsi="Franklin Gothic Book"/>
                <w:sz w:val="20"/>
              </w:rPr>
              <w:t>define</w:t>
            </w:r>
            <w:r>
              <w:rPr>
                <w:rFonts w:ascii="Franklin Gothic Book" w:hAnsi="Franklin Gothic Book"/>
                <w:sz w:val="20"/>
              </w:rPr>
              <w:t xml:space="preserve">s critical thinking as </w:t>
            </w:r>
            <w:r w:rsidRPr="00E54641">
              <w:rPr>
                <w:rFonts w:ascii="Franklin Gothic Book" w:hAnsi="Franklin Gothic Book"/>
                <w:sz w:val="20"/>
              </w:rPr>
              <w:t>the ability to present, explain, and evaluate arguments in support of</w:t>
            </w:r>
            <w:r>
              <w:rPr>
                <w:rFonts w:ascii="Franklin Gothic Book" w:hAnsi="Franklin Gothic Book"/>
                <w:sz w:val="20"/>
              </w:rPr>
              <w:t xml:space="preserve"> a position.</w:t>
            </w:r>
          </w:p>
        </w:tc>
      </w:tr>
      <w:tr w:rsidR="00C03603" w:rsidTr="00043EBD">
        <w:tc>
          <w:tcPr>
            <w:tcW w:w="1615" w:type="dxa"/>
          </w:tcPr>
          <w:p w:rsidR="00C03603" w:rsidRPr="0023032D" w:rsidRDefault="00C03603" w:rsidP="00043EBD">
            <w:pPr>
              <w:spacing w:line="240" w:lineRule="auto"/>
              <w:rPr>
                <w:rFonts w:ascii="Franklin Gothic Medium" w:hAnsi="Franklin Gothic Medium"/>
                <w:sz w:val="20"/>
              </w:rPr>
            </w:pPr>
            <w:r>
              <w:rPr>
                <w:rFonts w:ascii="Franklin Gothic Medium" w:hAnsi="Franklin Gothic Medium"/>
                <w:sz w:val="20"/>
              </w:rPr>
              <w:t>Outcome(s)</w:t>
            </w:r>
          </w:p>
        </w:tc>
        <w:tc>
          <w:tcPr>
            <w:tcW w:w="12780" w:type="dxa"/>
            <w:shd w:val="clear" w:color="auto" w:fill="auto"/>
          </w:tcPr>
          <w:p w:rsidR="00C03603" w:rsidRPr="00317E7E" w:rsidRDefault="00C03603" w:rsidP="00043EBD">
            <w:pPr>
              <w:spacing w:after="0" w:line="240" w:lineRule="auto"/>
              <w:rPr>
                <w:rFonts w:ascii="Franklin Gothic Book" w:hAnsi="Franklin Gothic Book"/>
                <w:sz w:val="20"/>
                <w:szCs w:val="20"/>
              </w:rPr>
            </w:pPr>
            <w:r w:rsidRPr="00317E7E">
              <w:rPr>
                <w:rFonts w:ascii="Franklin Gothic Book" w:hAnsi="Franklin Gothic Book"/>
                <w:sz w:val="20"/>
                <w:szCs w:val="20"/>
              </w:rPr>
              <w:t>Students who possess critical thinking skills should be able to:</w:t>
            </w:r>
          </w:p>
          <w:p w:rsidR="00895697" w:rsidRPr="00895697" w:rsidRDefault="00895697" w:rsidP="00895697">
            <w:pPr>
              <w:pStyle w:val="ListParagraph"/>
              <w:numPr>
                <w:ilvl w:val="0"/>
                <w:numId w:val="1"/>
              </w:numPr>
              <w:spacing w:after="0" w:line="240" w:lineRule="auto"/>
              <w:rPr>
                <w:rFonts w:ascii="Franklin Gothic Book" w:hAnsi="Franklin Gothic Book"/>
                <w:sz w:val="20"/>
                <w:szCs w:val="20"/>
              </w:rPr>
            </w:pPr>
            <w:proofErr w:type="gramStart"/>
            <w:r>
              <w:rPr>
                <w:rFonts w:ascii="Franklin Gothic Book" w:hAnsi="Franklin Gothic Book" w:cs="Times New Roman"/>
                <w:sz w:val="20"/>
                <w:szCs w:val="20"/>
              </w:rPr>
              <w:t>c</w:t>
            </w:r>
            <w:r w:rsidRPr="00895697">
              <w:rPr>
                <w:rFonts w:ascii="Franklin Gothic Book" w:hAnsi="Franklin Gothic Book" w:cs="Times New Roman"/>
                <w:sz w:val="20"/>
                <w:szCs w:val="20"/>
              </w:rPr>
              <w:t>onstruct</w:t>
            </w:r>
            <w:proofErr w:type="gramEnd"/>
            <w:r w:rsidRPr="00895697">
              <w:rPr>
                <w:rFonts w:ascii="Franklin Gothic Book" w:hAnsi="Franklin Gothic Book" w:cs="Times New Roman"/>
                <w:sz w:val="20"/>
                <w:szCs w:val="20"/>
              </w:rPr>
              <w:t xml:space="preserve"> a well-framed and well-supported argument about a civic or global issue by using valid data and evidence from multiple disciplines. </w:t>
            </w:r>
          </w:p>
          <w:p w:rsidR="00C03603" w:rsidRPr="00317E7E" w:rsidRDefault="00895697" w:rsidP="00895697">
            <w:pPr>
              <w:pStyle w:val="ListParagraph"/>
              <w:numPr>
                <w:ilvl w:val="0"/>
                <w:numId w:val="1"/>
              </w:numPr>
              <w:spacing w:after="0" w:line="240" w:lineRule="auto"/>
              <w:rPr>
                <w:rFonts w:ascii="Franklin Gothic Book" w:hAnsi="Franklin Gothic Book"/>
                <w:sz w:val="20"/>
                <w:szCs w:val="20"/>
              </w:rPr>
            </w:pPr>
            <w:proofErr w:type="gramStart"/>
            <w:r>
              <w:rPr>
                <w:rFonts w:ascii="Franklin Gothic Book" w:hAnsi="Franklin Gothic Book"/>
                <w:color w:val="000000"/>
                <w:sz w:val="20"/>
                <w:szCs w:val="20"/>
              </w:rPr>
              <w:t>c</w:t>
            </w:r>
            <w:r w:rsidRPr="00895697">
              <w:rPr>
                <w:rFonts w:ascii="Franklin Gothic Book" w:hAnsi="Franklin Gothic Book"/>
                <w:color w:val="000000"/>
                <w:sz w:val="20"/>
                <w:szCs w:val="20"/>
              </w:rPr>
              <w:t>onstruct</w:t>
            </w:r>
            <w:proofErr w:type="gramEnd"/>
            <w:r w:rsidRPr="00895697">
              <w:rPr>
                <w:rFonts w:ascii="Franklin Gothic Book" w:hAnsi="Franklin Gothic Book"/>
                <w:color w:val="000000"/>
                <w:sz w:val="20"/>
                <w:szCs w:val="20"/>
              </w:rPr>
              <w:t xml:space="preserve"> a well-framed and well-supported argument regarding a civic or global issue by applying information from multiple cultural perspectives.</w:t>
            </w:r>
          </w:p>
        </w:tc>
      </w:tr>
      <w:tr w:rsidR="00C03603" w:rsidTr="00043EBD">
        <w:tc>
          <w:tcPr>
            <w:tcW w:w="1615" w:type="dxa"/>
          </w:tcPr>
          <w:p w:rsidR="00C03603" w:rsidRDefault="00C03603" w:rsidP="00043EBD">
            <w:pPr>
              <w:spacing w:line="240" w:lineRule="auto"/>
              <w:rPr>
                <w:rFonts w:ascii="Franklin Gothic Medium" w:hAnsi="Franklin Gothic Medium"/>
                <w:sz w:val="20"/>
              </w:rPr>
            </w:pPr>
            <w:r w:rsidRPr="0023032D">
              <w:rPr>
                <w:rFonts w:ascii="Franklin Gothic Medium" w:hAnsi="Franklin Gothic Medium"/>
                <w:sz w:val="20"/>
              </w:rPr>
              <w:t>Goal(s)</w:t>
            </w:r>
          </w:p>
        </w:tc>
        <w:tc>
          <w:tcPr>
            <w:tcW w:w="12780" w:type="dxa"/>
            <w:shd w:val="clear" w:color="auto" w:fill="auto"/>
          </w:tcPr>
          <w:p w:rsidR="00C03603" w:rsidRDefault="00AC0455" w:rsidP="00895697">
            <w:pPr>
              <w:spacing w:line="240" w:lineRule="auto"/>
            </w:pPr>
            <w:r>
              <w:rPr>
                <w:rFonts w:ascii="Franklin Gothic Book" w:hAnsi="Franklin Gothic Book"/>
                <w:sz w:val="20"/>
              </w:rPr>
              <w:t>From s</w:t>
            </w:r>
            <w:r w:rsidR="00895697">
              <w:rPr>
                <w:rFonts w:ascii="Franklin Gothic Book" w:hAnsi="Franklin Gothic Book"/>
                <w:sz w:val="20"/>
              </w:rPr>
              <w:t xml:space="preserve">tudent responses to a common essay prompt collected </w:t>
            </w:r>
            <w:r w:rsidR="00C03603" w:rsidRPr="00C03603">
              <w:rPr>
                <w:rFonts w:ascii="Franklin Gothic Book" w:hAnsi="Franklin Gothic Book"/>
                <w:sz w:val="20"/>
              </w:rPr>
              <w:t xml:space="preserve">at or near completion of the </w:t>
            </w:r>
            <w:proofErr w:type="spellStart"/>
            <w:r w:rsidR="00C03603" w:rsidRPr="00C03603">
              <w:rPr>
                <w:rFonts w:ascii="Franklin Gothic Book" w:hAnsi="Franklin Gothic Book"/>
                <w:sz w:val="20"/>
              </w:rPr>
              <w:t>Civitae</w:t>
            </w:r>
            <w:proofErr w:type="spellEnd"/>
            <w:r w:rsidR="00C03603" w:rsidRPr="00C03603">
              <w:rPr>
                <w:rFonts w:ascii="Franklin Gothic Book" w:hAnsi="Franklin Gothic Book"/>
                <w:sz w:val="20"/>
              </w:rPr>
              <w:t xml:space="preserve"> Perspectives level</w:t>
            </w:r>
            <w:r w:rsidR="00895697">
              <w:rPr>
                <w:rFonts w:ascii="Franklin Gothic Book" w:hAnsi="Franklin Gothic Book"/>
                <w:sz w:val="20"/>
              </w:rPr>
              <w:t xml:space="preserve"> and assessed by juried assessment, at least 50% </w:t>
            </w:r>
            <w:r>
              <w:rPr>
                <w:rFonts w:ascii="Franklin Gothic Book" w:hAnsi="Franklin Gothic Book"/>
                <w:sz w:val="20"/>
              </w:rPr>
              <w:t xml:space="preserve">of students </w:t>
            </w:r>
            <w:r w:rsidR="00C03603" w:rsidRPr="00C03603">
              <w:rPr>
                <w:rFonts w:ascii="Franklin Gothic Book" w:hAnsi="Franklin Gothic Book"/>
                <w:sz w:val="20"/>
              </w:rPr>
              <w:t xml:space="preserve">will perform </w:t>
            </w:r>
            <w:r w:rsidR="00895697">
              <w:rPr>
                <w:rFonts w:ascii="Franklin Gothic Book" w:hAnsi="Franklin Gothic Book"/>
                <w:sz w:val="20"/>
              </w:rPr>
              <w:t>above the developing</w:t>
            </w:r>
            <w:r w:rsidR="00C03603" w:rsidRPr="00C03603">
              <w:rPr>
                <w:rFonts w:ascii="Franklin Gothic Book" w:hAnsi="Franklin Gothic Book"/>
                <w:sz w:val="20"/>
              </w:rPr>
              <w:t xml:space="preserve"> level </w:t>
            </w:r>
            <w:r w:rsidR="00895697">
              <w:rPr>
                <w:rFonts w:ascii="Franklin Gothic Book" w:hAnsi="Franklin Gothic Book"/>
                <w:sz w:val="20"/>
              </w:rPr>
              <w:t>(2).</w:t>
            </w:r>
          </w:p>
        </w:tc>
      </w:tr>
      <w:tr w:rsidR="00C03603" w:rsidTr="00043EBD">
        <w:tc>
          <w:tcPr>
            <w:tcW w:w="1615" w:type="dxa"/>
          </w:tcPr>
          <w:p w:rsidR="00C03603" w:rsidRPr="0023032D" w:rsidRDefault="00C03603" w:rsidP="00043EBD">
            <w:pPr>
              <w:spacing w:line="240" w:lineRule="auto"/>
              <w:rPr>
                <w:rFonts w:ascii="Franklin Gothic Medium" w:hAnsi="Franklin Gothic Medium"/>
                <w:sz w:val="20"/>
              </w:rPr>
            </w:pPr>
            <w:r w:rsidRPr="0023032D">
              <w:rPr>
                <w:rFonts w:ascii="Franklin Gothic Medium" w:hAnsi="Franklin Gothic Medium"/>
                <w:sz w:val="20"/>
              </w:rPr>
              <w:t>Method(s)</w:t>
            </w:r>
          </w:p>
        </w:tc>
        <w:tc>
          <w:tcPr>
            <w:tcW w:w="12780" w:type="dxa"/>
            <w:shd w:val="clear" w:color="auto" w:fill="auto"/>
          </w:tcPr>
          <w:p w:rsidR="00C03603" w:rsidRPr="001E4DC1" w:rsidRDefault="00C03603" w:rsidP="004B7601">
            <w:pPr>
              <w:spacing w:line="240" w:lineRule="auto"/>
              <w:rPr>
                <w:rFonts w:ascii="Franklin Gothic Book" w:hAnsi="Franklin Gothic Book"/>
                <w:sz w:val="20"/>
              </w:rPr>
            </w:pPr>
            <w:r>
              <w:rPr>
                <w:rFonts w:ascii="Franklin Gothic Book" w:hAnsi="Franklin Gothic Book"/>
                <w:sz w:val="20"/>
              </w:rPr>
              <w:t xml:space="preserve">Critical thinking is specifically addressed in the outcomes of CTZN 110, a Foundation level course that all students are required to take.  Critical thinking is also specifically addressed in Perspectives level coursework. </w:t>
            </w:r>
            <w:r w:rsidR="00AC0455">
              <w:rPr>
                <w:rFonts w:ascii="Franklin Gothic Book" w:hAnsi="Franklin Gothic Book"/>
                <w:sz w:val="20"/>
              </w:rPr>
              <w:t xml:space="preserve">The faculty developed prompt and rubric </w:t>
            </w:r>
            <w:r w:rsidR="00792130">
              <w:rPr>
                <w:rFonts w:ascii="Franklin Gothic Book" w:hAnsi="Franklin Gothic Book"/>
                <w:sz w:val="20"/>
              </w:rPr>
              <w:t>have been</w:t>
            </w:r>
            <w:r w:rsidR="00AC0455">
              <w:rPr>
                <w:rFonts w:ascii="Franklin Gothic Book" w:hAnsi="Franklin Gothic Book"/>
                <w:sz w:val="20"/>
              </w:rPr>
              <w:t xml:space="preserve"> piloted and revisions </w:t>
            </w:r>
            <w:r w:rsidR="004B7601">
              <w:rPr>
                <w:rFonts w:ascii="Franklin Gothic Book" w:hAnsi="Franklin Gothic Book"/>
                <w:sz w:val="20"/>
              </w:rPr>
              <w:t>have been</w:t>
            </w:r>
            <w:r w:rsidR="00AC0455">
              <w:rPr>
                <w:rFonts w:ascii="Franklin Gothic Book" w:hAnsi="Franklin Gothic Book"/>
                <w:sz w:val="20"/>
              </w:rPr>
              <w:t xml:space="preserve"> made to outcomes, prompt and rubric for improved alignment based on input from Perspectives faculty raters</w:t>
            </w:r>
            <w:r w:rsidR="00792130">
              <w:rPr>
                <w:rFonts w:ascii="Franklin Gothic Book" w:hAnsi="Franklin Gothic Book"/>
                <w:sz w:val="20"/>
              </w:rPr>
              <w:t xml:space="preserve">. </w:t>
            </w:r>
            <w:r w:rsidR="00F9546A">
              <w:rPr>
                <w:rFonts w:ascii="Franklin Gothic Book" w:hAnsi="Franklin Gothic Book"/>
                <w:sz w:val="20"/>
              </w:rPr>
              <w:t>Randomly selected student essays are assessed by a group of Perspectives faculty trained in the application of the rubric.</w:t>
            </w:r>
          </w:p>
        </w:tc>
      </w:tr>
      <w:tr w:rsidR="00C03603" w:rsidTr="00043EBD">
        <w:tc>
          <w:tcPr>
            <w:tcW w:w="1615" w:type="dxa"/>
          </w:tcPr>
          <w:p w:rsidR="00C03603" w:rsidRPr="0023032D" w:rsidRDefault="00C03603" w:rsidP="00043EBD">
            <w:pPr>
              <w:spacing w:line="240" w:lineRule="auto"/>
              <w:rPr>
                <w:rFonts w:ascii="Franklin Gothic Medium" w:hAnsi="Franklin Gothic Medium"/>
                <w:sz w:val="20"/>
              </w:rPr>
            </w:pPr>
            <w:r>
              <w:rPr>
                <w:rFonts w:ascii="Franklin Gothic Medium" w:hAnsi="Franklin Gothic Medium"/>
                <w:sz w:val="20"/>
              </w:rPr>
              <w:t xml:space="preserve">Schedule of data collection </w:t>
            </w:r>
          </w:p>
        </w:tc>
        <w:tc>
          <w:tcPr>
            <w:tcW w:w="12780" w:type="dxa"/>
          </w:tcPr>
          <w:p w:rsidR="00C03603" w:rsidRDefault="00721199" w:rsidP="00721199">
            <w:pPr>
              <w:spacing w:line="240" w:lineRule="auto"/>
            </w:pPr>
            <w:r>
              <w:rPr>
                <w:rFonts w:ascii="Franklin Gothic Book" w:hAnsi="Franklin Gothic Book"/>
                <w:sz w:val="20"/>
              </w:rPr>
              <w:t xml:space="preserve">After several years of piloting, including the 2022-23 pilot with revised outcomes, prompt, and rubric, </w:t>
            </w:r>
            <w:bookmarkStart w:id="0" w:name="_GoBack"/>
            <w:bookmarkEnd w:id="0"/>
            <w:r w:rsidR="00C03603">
              <w:rPr>
                <w:rFonts w:ascii="Franklin Gothic Book" w:hAnsi="Franklin Gothic Book"/>
                <w:color w:val="000000"/>
                <w:sz w:val="20"/>
                <w:szCs w:val="20"/>
              </w:rPr>
              <w:t xml:space="preserve">two consecutive years of data will be collected </w:t>
            </w:r>
            <w:r w:rsidR="004B7601">
              <w:rPr>
                <w:rFonts w:ascii="Franklin Gothic Book" w:hAnsi="Franklin Gothic Book"/>
                <w:color w:val="000000"/>
                <w:sz w:val="20"/>
                <w:szCs w:val="20"/>
              </w:rPr>
              <w:t xml:space="preserve">in 2023-24 and 2024-25. </w:t>
            </w:r>
            <w:r w:rsidR="00C03603">
              <w:rPr>
                <w:rFonts w:ascii="Franklin Gothic Book" w:hAnsi="Franklin Gothic Book"/>
                <w:color w:val="000000"/>
                <w:sz w:val="20"/>
                <w:szCs w:val="20"/>
              </w:rPr>
              <w:t xml:space="preserve"> Data analysis and identification of needed improvements in student learning will occur at the end of year two.  Year three will focus on faculty professional development associated with the identified areas of improvement.  The years following data analysis will allow for implementation of the improvement strategies and two additional cycles of data collection.</w:t>
            </w:r>
            <w:r w:rsidR="00AC0455">
              <w:t xml:space="preserve"> </w:t>
            </w:r>
          </w:p>
        </w:tc>
      </w:tr>
      <w:tr w:rsidR="00C03603" w:rsidTr="00043EBD">
        <w:tc>
          <w:tcPr>
            <w:tcW w:w="1615" w:type="dxa"/>
          </w:tcPr>
          <w:p w:rsidR="00C03603" w:rsidRPr="0023032D" w:rsidRDefault="00C03603" w:rsidP="00043EBD">
            <w:pPr>
              <w:spacing w:line="240" w:lineRule="auto"/>
              <w:rPr>
                <w:rFonts w:ascii="Franklin Gothic Medium" w:hAnsi="Franklin Gothic Medium"/>
                <w:sz w:val="20"/>
              </w:rPr>
            </w:pPr>
            <w:r>
              <w:rPr>
                <w:rFonts w:ascii="Franklin Gothic Medium" w:hAnsi="Franklin Gothic Medium"/>
                <w:sz w:val="20"/>
              </w:rPr>
              <w:t>Communication of findings</w:t>
            </w:r>
          </w:p>
        </w:tc>
        <w:tc>
          <w:tcPr>
            <w:tcW w:w="12780" w:type="dxa"/>
          </w:tcPr>
          <w:p w:rsidR="004B7601" w:rsidRPr="007728EF" w:rsidRDefault="004B7601" w:rsidP="004B7601">
            <w:pPr>
              <w:spacing w:after="0" w:line="240" w:lineRule="auto"/>
              <w:rPr>
                <w:rFonts w:ascii="Franklin Gothic Book" w:hAnsi="Franklin Gothic Book"/>
                <w:sz w:val="20"/>
              </w:rPr>
            </w:pPr>
            <w:r w:rsidRPr="007728EF">
              <w:rPr>
                <w:rFonts w:ascii="Franklin Gothic Book" w:hAnsi="Franklin Gothic Book"/>
                <w:sz w:val="20"/>
              </w:rPr>
              <w:t xml:space="preserve">Once the faculty raters complete their evaluation of student work, the Director of Core Curriculum, the </w:t>
            </w:r>
            <w:r>
              <w:rPr>
                <w:rFonts w:ascii="Franklin Gothic Book" w:hAnsi="Franklin Gothic Book"/>
                <w:sz w:val="20"/>
              </w:rPr>
              <w:t>CT</w:t>
            </w:r>
            <w:r w:rsidRPr="007728EF">
              <w:rPr>
                <w:rFonts w:ascii="Franklin Gothic Book" w:hAnsi="Franklin Gothic Book"/>
                <w:sz w:val="20"/>
              </w:rPr>
              <w:t xml:space="preserve"> Faculty Leader, and staff of the Office of Assessment and Institutional Research at Longwood will report and </w:t>
            </w:r>
            <w:r>
              <w:rPr>
                <w:rFonts w:ascii="Franklin Gothic Book" w:hAnsi="Franklin Gothic Book"/>
                <w:sz w:val="20"/>
              </w:rPr>
              <w:t>disseminate the findings to Perspectives</w:t>
            </w:r>
            <w:r w:rsidRPr="007728EF">
              <w:rPr>
                <w:rFonts w:ascii="Franklin Gothic Book" w:hAnsi="Franklin Gothic Book"/>
                <w:sz w:val="20"/>
              </w:rPr>
              <w:t xml:space="preserve"> instructors, </w:t>
            </w:r>
            <w:r>
              <w:rPr>
                <w:rFonts w:ascii="Franklin Gothic Book" w:hAnsi="Franklin Gothic Book"/>
                <w:sz w:val="20"/>
              </w:rPr>
              <w:t xml:space="preserve">and </w:t>
            </w:r>
            <w:r w:rsidRPr="007728EF">
              <w:rPr>
                <w:rFonts w:ascii="Franklin Gothic Book" w:hAnsi="Franklin Gothic Book"/>
                <w:sz w:val="20"/>
              </w:rPr>
              <w:t xml:space="preserve">Core Curriculum Committee, and chief academic officers </w:t>
            </w:r>
            <w:r>
              <w:rPr>
                <w:rFonts w:ascii="Franklin Gothic Book" w:hAnsi="Franklin Gothic Book"/>
                <w:sz w:val="20"/>
              </w:rPr>
              <w:t>by</w:t>
            </w:r>
            <w:r w:rsidRPr="007728EF">
              <w:rPr>
                <w:rFonts w:ascii="Franklin Gothic Book" w:hAnsi="Franklin Gothic Book"/>
                <w:sz w:val="20"/>
              </w:rPr>
              <w:t xml:space="preserve"> the</w:t>
            </w:r>
            <w:r>
              <w:rPr>
                <w:rFonts w:ascii="Franklin Gothic Book" w:hAnsi="Franklin Gothic Book"/>
                <w:sz w:val="20"/>
              </w:rPr>
              <w:t xml:space="preserve"> beginning of Year three</w:t>
            </w:r>
            <w:r w:rsidRPr="007728EF">
              <w:rPr>
                <w:rFonts w:ascii="Franklin Gothic Book" w:hAnsi="Franklin Gothic Book"/>
                <w:sz w:val="20"/>
              </w:rPr>
              <w:t xml:space="preserve">.  Discussion among the </w:t>
            </w:r>
            <w:r>
              <w:rPr>
                <w:rFonts w:ascii="Franklin Gothic Book" w:hAnsi="Franklin Gothic Book"/>
                <w:sz w:val="20"/>
              </w:rPr>
              <w:t>faculty members who participate</w:t>
            </w:r>
            <w:r w:rsidRPr="007728EF">
              <w:rPr>
                <w:rFonts w:ascii="Franklin Gothic Book" w:hAnsi="Franklin Gothic Book"/>
                <w:sz w:val="20"/>
              </w:rPr>
              <w:t xml:space="preserve"> in </w:t>
            </w:r>
            <w:r>
              <w:rPr>
                <w:rFonts w:ascii="Franklin Gothic Book" w:hAnsi="Franklin Gothic Book"/>
                <w:sz w:val="20"/>
              </w:rPr>
              <w:t>Perspectives</w:t>
            </w:r>
            <w:r w:rsidRPr="007728EF">
              <w:rPr>
                <w:rFonts w:ascii="Franklin Gothic Book" w:hAnsi="Franklin Gothic Book"/>
                <w:sz w:val="20"/>
              </w:rPr>
              <w:t xml:space="preserve"> instruction and the members of the Core Curriculum Committee will focus on: </w:t>
            </w:r>
          </w:p>
          <w:p w:rsidR="004B7601" w:rsidRPr="00EE218D" w:rsidRDefault="004B7601" w:rsidP="004B7601">
            <w:pPr>
              <w:pStyle w:val="ListParagraph"/>
              <w:numPr>
                <w:ilvl w:val="0"/>
                <w:numId w:val="1"/>
              </w:numPr>
              <w:spacing w:after="0" w:line="240" w:lineRule="auto"/>
              <w:ind w:left="360"/>
              <w:contextualSpacing w:val="0"/>
              <w:rPr>
                <w:rFonts w:ascii="Franklin Gothic Book" w:hAnsi="Franklin Gothic Book"/>
                <w:sz w:val="20"/>
              </w:rPr>
            </w:pPr>
            <w:r w:rsidRPr="00EE218D">
              <w:rPr>
                <w:rFonts w:ascii="Franklin Gothic Book" w:hAnsi="Franklin Gothic Book"/>
                <w:sz w:val="20"/>
              </w:rPr>
              <w:t>Summarizing the findings</w:t>
            </w:r>
          </w:p>
          <w:p w:rsidR="004B7601" w:rsidRDefault="004B7601" w:rsidP="004B7601">
            <w:pPr>
              <w:pStyle w:val="ListParagraph"/>
              <w:numPr>
                <w:ilvl w:val="0"/>
                <w:numId w:val="1"/>
              </w:numPr>
              <w:spacing w:after="0" w:line="240" w:lineRule="auto"/>
              <w:ind w:left="360"/>
              <w:contextualSpacing w:val="0"/>
              <w:rPr>
                <w:rFonts w:ascii="Franklin Gothic Book" w:hAnsi="Franklin Gothic Book"/>
                <w:sz w:val="20"/>
              </w:rPr>
            </w:pPr>
            <w:r w:rsidRPr="00EE218D">
              <w:rPr>
                <w:rFonts w:ascii="Franklin Gothic Book" w:hAnsi="Franklin Gothic Book"/>
                <w:sz w:val="20"/>
              </w:rPr>
              <w:t>Identifying the area(s) in need of improvement</w:t>
            </w:r>
          </w:p>
          <w:p w:rsidR="004B7601" w:rsidRDefault="004B7601" w:rsidP="004B7601">
            <w:pPr>
              <w:pStyle w:val="ListParagraph"/>
              <w:numPr>
                <w:ilvl w:val="0"/>
                <w:numId w:val="1"/>
              </w:numPr>
              <w:spacing w:after="0" w:line="240" w:lineRule="auto"/>
              <w:ind w:left="360"/>
              <w:contextualSpacing w:val="0"/>
              <w:rPr>
                <w:rFonts w:ascii="Franklin Gothic Book" w:hAnsi="Franklin Gothic Book"/>
                <w:sz w:val="20"/>
              </w:rPr>
            </w:pPr>
            <w:r w:rsidRPr="00EE218D">
              <w:rPr>
                <w:rFonts w:ascii="Franklin Gothic Book" w:hAnsi="Franklin Gothic Book"/>
                <w:sz w:val="20"/>
              </w:rPr>
              <w:t>Developing strategies for improvem</w:t>
            </w:r>
            <w:r>
              <w:rPr>
                <w:rFonts w:ascii="Franklin Gothic Book" w:hAnsi="Franklin Gothic Book"/>
                <w:sz w:val="20"/>
              </w:rPr>
              <w:t>ent</w:t>
            </w:r>
          </w:p>
          <w:p w:rsidR="004B7601" w:rsidRPr="004B7601" w:rsidRDefault="004B7601" w:rsidP="004B7601">
            <w:pPr>
              <w:pStyle w:val="ListParagraph"/>
              <w:numPr>
                <w:ilvl w:val="0"/>
                <w:numId w:val="1"/>
              </w:numPr>
              <w:spacing w:after="0" w:line="240" w:lineRule="auto"/>
              <w:ind w:left="360"/>
              <w:contextualSpacing w:val="0"/>
              <w:rPr>
                <w:rFonts w:ascii="Franklin Gothic Book" w:hAnsi="Franklin Gothic Book"/>
                <w:sz w:val="20"/>
              </w:rPr>
            </w:pPr>
            <w:r>
              <w:rPr>
                <w:rFonts w:ascii="Franklin Gothic Book" w:hAnsi="Franklin Gothic Book"/>
                <w:sz w:val="20"/>
              </w:rPr>
              <w:t>Developing strategies for assessing improvement</w:t>
            </w:r>
          </w:p>
        </w:tc>
      </w:tr>
      <w:tr w:rsidR="00C03603" w:rsidTr="00043EBD">
        <w:tc>
          <w:tcPr>
            <w:tcW w:w="1615" w:type="dxa"/>
          </w:tcPr>
          <w:p w:rsidR="00C03603" w:rsidRPr="000143B6" w:rsidRDefault="00C03603" w:rsidP="00043EBD">
            <w:pPr>
              <w:spacing w:line="240" w:lineRule="auto"/>
              <w:rPr>
                <w:rFonts w:ascii="Franklin Gothic Book" w:hAnsi="Franklin Gothic Book"/>
                <w:sz w:val="20"/>
              </w:rPr>
            </w:pPr>
            <w:r>
              <w:rPr>
                <w:rFonts w:ascii="Franklin Gothic Medium" w:hAnsi="Franklin Gothic Medium"/>
                <w:sz w:val="20"/>
              </w:rPr>
              <w:t xml:space="preserve">Additional </w:t>
            </w:r>
            <w:r w:rsidRPr="000143B6">
              <w:rPr>
                <w:rFonts w:ascii="Franklin Gothic Medium" w:hAnsi="Franklin Gothic Medium"/>
                <w:sz w:val="20"/>
              </w:rPr>
              <w:t>Institutional Contacts</w:t>
            </w:r>
          </w:p>
        </w:tc>
        <w:tc>
          <w:tcPr>
            <w:tcW w:w="12780" w:type="dxa"/>
          </w:tcPr>
          <w:p w:rsidR="00C03603" w:rsidRPr="00667086" w:rsidRDefault="00C03603" w:rsidP="00043EBD">
            <w:pPr>
              <w:spacing w:line="240" w:lineRule="auto"/>
              <w:rPr>
                <w:rFonts w:ascii="Franklin Gothic Book" w:hAnsi="Franklin Gothic Book"/>
                <w:sz w:val="20"/>
              </w:rPr>
            </w:pPr>
            <w:r>
              <w:rPr>
                <w:rFonts w:ascii="Franklin Gothic Book" w:hAnsi="Franklin Gothic Book"/>
                <w:sz w:val="20"/>
              </w:rPr>
              <w:t xml:space="preserve">Dr. Heather-Lettner-Rust, Director of </w:t>
            </w:r>
            <w:proofErr w:type="spellStart"/>
            <w:r>
              <w:rPr>
                <w:rFonts w:ascii="Franklin Gothic Book" w:hAnsi="Franklin Gothic Book"/>
                <w:sz w:val="20"/>
              </w:rPr>
              <w:t>Civitae</w:t>
            </w:r>
            <w:proofErr w:type="spellEnd"/>
            <w:r>
              <w:rPr>
                <w:rFonts w:ascii="Franklin Gothic Book" w:hAnsi="Franklin Gothic Book"/>
                <w:sz w:val="20"/>
              </w:rPr>
              <w:t xml:space="preserve"> Core Curriculum </w:t>
            </w:r>
            <w:hyperlink r:id="rId5" w:history="1">
              <w:r w:rsidRPr="00836A84">
                <w:rPr>
                  <w:rStyle w:val="Hyperlink"/>
                  <w:rFonts w:ascii="Franklin Gothic Book" w:hAnsi="Franklin Gothic Book"/>
                  <w:sz w:val="20"/>
                </w:rPr>
                <w:t>lettnerrusthg@longwood.edu</w:t>
              </w:r>
            </w:hyperlink>
            <w:r>
              <w:rPr>
                <w:rFonts w:ascii="Franklin Gothic Book" w:hAnsi="Franklin Gothic Book"/>
                <w:sz w:val="20"/>
              </w:rPr>
              <w:br/>
              <w:t xml:space="preserve">Dr. Eric Moore, Symposium Coordinator, </w:t>
            </w:r>
            <w:hyperlink r:id="rId6" w:history="1">
              <w:r w:rsidRPr="00C21DF9">
                <w:rPr>
                  <w:rStyle w:val="Hyperlink"/>
                  <w:rFonts w:ascii="Franklin Gothic Book" w:hAnsi="Franklin Gothic Book"/>
                  <w:sz w:val="20"/>
                </w:rPr>
                <w:t>mooreef@longwood.edu</w:t>
              </w:r>
            </w:hyperlink>
            <w:r>
              <w:rPr>
                <w:rFonts w:ascii="Franklin Gothic Book" w:hAnsi="Franklin Gothic Book"/>
                <w:sz w:val="20"/>
              </w:rPr>
              <w:t xml:space="preserve"> </w:t>
            </w:r>
          </w:p>
        </w:tc>
      </w:tr>
    </w:tbl>
    <w:p w:rsidR="00AB3FED" w:rsidRDefault="00721199"/>
    <w:sectPr w:rsidR="00AB3FED" w:rsidSect="00C0360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94CF2"/>
    <w:multiLevelType w:val="hybridMultilevel"/>
    <w:tmpl w:val="E9BA234C"/>
    <w:lvl w:ilvl="0" w:tplc="9496C5AC">
      <w:start w:val="1"/>
      <w:numFmt w:val="bullet"/>
      <w:lvlText w:val=""/>
      <w:lvlJc w:val="left"/>
      <w:pPr>
        <w:ind w:left="720" w:hanging="360"/>
      </w:pPr>
      <w:rPr>
        <w:rFonts w:ascii="Symbol" w:hAnsi="Symbol" w:hint="default"/>
        <w:color w:val="000000" w:themeColor="text1"/>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03"/>
    <w:rsid w:val="004B7601"/>
    <w:rsid w:val="004D61E4"/>
    <w:rsid w:val="00721199"/>
    <w:rsid w:val="00792130"/>
    <w:rsid w:val="00895697"/>
    <w:rsid w:val="00AC0455"/>
    <w:rsid w:val="00C03603"/>
    <w:rsid w:val="00E253D1"/>
    <w:rsid w:val="00F9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71F7"/>
  <w15:chartTrackingRefBased/>
  <w15:docId w15:val="{85164CF3-C5E8-4ED6-8A4F-25579A49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03"/>
    <w:pPr>
      <w:spacing w:after="200" w:line="276"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603"/>
    <w:rPr>
      <w:color w:val="0563C1" w:themeColor="hyperlink"/>
      <w:u w:val="single"/>
    </w:rPr>
  </w:style>
  <w:style w:type="table" w:styleId="TableGrid">
    <w:name w:val="Table Grid"/>
    <w:basedOn w:val="TableNormal"/>
    <w:uiPriority w:val="39"/>
    <w:rsid w:val="00C0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603"/>
    <w:pPr>
      <w:ind w:left="720"/>
      <w:contextualSpacing/>
    </w:pPr>
  </w:style>
  <w:style w:type="paragraph" w:customStyle="1" w:styleId="table0020grid">
    <w:name w:val="table_0020grid"/>
    <w:basedOn w:val="Normal"/>
    <w:rsid w:val="00C03603"/>
    <w:pPr>
      <w:spacing w:before="100" w:beforeAutospacing="1" w:after="100" w:afterAutospacing="1" w:line="240" w:lineRule="auto"/>
    </w:pPr>
    <w:rPr>
      <w:rFonts w:ascii="Times New Roman" w:eastAsia="Times New Roman" w:hAnsi="Times New Roman" w:cs="Times New Roman"/>
    </w:rPr>
  </w:style>
  <w:style w:type="character" w:customStyle="1" w:styleId="table0020gridchar">
    <w:name w:val="table_0020grid__char"/>
    <w:basedOn w:val="DefaultParagraphFont"/>
    <w:rsid w:val="00C0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oreef@longwood.edu" TargetMode="External"/><Relationship Id="rId5" Type="http://schemas.openxmlformats.org/officeDocument/2006/relationships/hyperlink" Target="mailto:lettnerrusthg@longwoo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Linda</dc:creator>
  <cp:keywords/>
  <dc:description/>
  <cp:lastModifiedBy>Townsend, Linda</cp:lastModifiedBy>
  <cp:revision>2</cp:revision>
  <dcterms:created xsi:type="dcterms:W3CDTF">2023-02-01T15:16:00Z</dcterms:created>
  <dcterms:modified xsi:type="dcterms:W3CDTF">2023-05-22T12:56:00Z</dcterms:modified>
</cp:coreProperties>
</file>